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9EE02" w14:textId="77777777" w:rsidR="00A31200" w:rsidRDefault="00A31200" w:rsidP="00A31200">
      <w:pPr>
        <w:pStyle w:val="Heading1"/>
        <w:jc w:val="center"/>
        <w:rPr>
          <w:rFonts w:ascii="Georgia" w:hAnsi="Georgia"/>
          <w:b/>
          <w:bCs/>
          <w:color w:val="000000" w:themeColor="text1"/>
          <w:sz w:val="36"/>
          <w:szCs w:val="36"/>
        </w:rPr>
      </w:pPr>
      <w:bookmarkStart w:id="0" w:name="_Toc166932397"/>
      <w:r w:rsidRPr="00257DDF">
        <w:rPr>
          <w:rFonts w:ascii="Georgia" w:hAnsi="Georgia"/>
          <w:b/>
          <w:bCs/>
          <w:color w:val="000000" w:themeColor="text1"/>
          <w:sz w:val="36"/>
          <w:szCs w:val="36"/>
        </w:rPr>
        <w:t>Op-Ed</w:t>
      </w:r>
      <w:r>
        <w:rPr>
          <w:rFonts w:ascii="Georgia" w:hAnsi="Georgia"/>
          <w:b/>
          <w:bCs/>
          <w:color w:val="000000" w:themeColor="text1"/>
          <w:sz w:val="36"/>
          <w:szCs w:val="36"/>
        </w:rPr>
        <w:t xml:space="preserve"> Template</w:t>
      </w:r>
      <w:bookmarkEnd w:id="0"/>
    </w:p>
    <w:p w14:paraId="6C6CB7E9" w14:textId="77777777" w:rsidR="00A31200" w:rsidRPr="00857763" w:rsidRDefault="00A31200" w:rsidP="00A31200">
      <w:pPr>
        <w:rPr>
          <w:rFonts w:ascii="Tahoma" w:hAnsi="Tahoma" w:cs="Tahoma"/>
          <w:sz w:val="22"/>
          <w:szCs w:val="22"/>
        </w:rPr>
      </w:pPr>
    </w:p>
    <w:p w14:paraId="21D86925" w14:textId="77777777" w:rsidR="00A31200" w:rsidRPr="00784F2C" w:rsidRDefault="00A31200" w:rsidP="00A31200">
      <w:pPr>
        <w:spacing w:after="200" w:line="276" w:lineRule="auto"/>
        <w:rPr>
          <w:rFonts w:ascii="Tahoma" w:hAnsi="Tahoma" w:cs="Tahoma"/>
          <w:sz w:val="22"/>
          <w:szCs w:val="22"/>
        </w:rPr>
      </w:pPr>
      <w:r w:rsidRPr="00784F2C">
        <w:rPr>
          <w:rFonts w:ascii="Tahoma" w:hAnsi="Tahoma" w:cs="Tahoma"/>
          <w:sz w:val="22"/>
          <w:szCs w:val="22"/>
        </w:rPr>
        <w:t>On September 22, 2015, Carol Culleton, Anastasia Kuzyk and Nathalie Warmerdam were murdered by a man with whom they had each been involved. Seven years later, a coroner’s inquest</w:t>
      </w:r>
      <w:r>
        <w:rPr>
          <w:rFonts w:ascii="Tahoma" w:hAnsi="Tahoma" w:cs="Tahoma"/>
          <w:sz w:val="22"/>
          <w:szCs w:val="22"/>
        </w:rPr>
        <w:t xml:space="preserve"> (the CKW Inquest)</w:t>
      </w:r>
      <w:r w:rsidRPr="00784F2C">
        <w:rPr>
          <w:rFonts w:ascii="Tahoma" w:hAnsi="Tahoma" w:cs="Tahoma"/>
          <w:sz w:val="22"/>
          <w:szCs w:val="22"/>
        </w:rPr>
        <w:t xml:space="preserve"> into their deaths has resulted in </w:t>
      </w:r>
      <w:hyperlink r:id="rId7" w:history="1">
        <w:r w:rsidRPr="00784F2C">
          <w:rPr>
            <w:rStyle w:val="Hyperlink"/>
            <w:rFonts w:ascii="Tahoma" w:hAnsi="Tahoma" w:cs="Tahoma"/>
            <w:sz w:val="22"/>
            <w:szCs w:val="22"/>
          </w:rPr>
          <w:t>86 recommendations for systemic changes</w:t>
        </w:r>
      </w:hyperlink>
      <w:r w:rsidRPr="00784F2C">
        <w:rPr>
          <w:rFonts w:ascii="Tahoma" w:hAnsi="Tahoma" w:cs="Tahoma"/>
          <w:sz w:val="22"/>
          <w:szCs w:val="22"/>
        </w:rPr>
        <w:t>; changes that are desperately needed if we are to save the lives of women and children.</w:t>
      </w:r>
    </w:p>
    <w:p w14:paraId="064681E4" w14:textId="77777777" w:rsidR="00A31200" w:rsidRPr="00784F2C" w:rsidRDefault="00A31200" w:rsidP="00A31200">
      <w:pPr>
        <w:rPr>
          <w:rFonts w:ascii="Tahoma" w:hAnsi="Tahoma" w:cs="Tahoma"/>
          <w:sz w:val="22"/>
          <w:szCs w:val="22"/>
        </w:rPr>
      </w:pPr>
      <w:r w:rsidRPr="00784F2C">
        <w:rPr>
          <w:rFonts w:ascii="Tahoma" w:hAnsi="Tahoma" w:cs="Tahoma"/>
          <w:sz w:val="22"/>
          <w:szCs w:val="22"/>
        </w:rPr>
        <w:t>INSERT SOME LOCAL INFORMATION: # OF WOMEN AND CHILDREN YOUR AGENCY SERVES EACH YEAR, ANY RECENT IPV HOMICIDES, ETC. INCLUDE A LINK TO YOUR ORGANIZATION’S WEBSITE</w:t>
      </w:r>
    </w:p>
    <w:p w14:paraId="59F1CC50" w14:textId="77777777" w:rsidR="00A31200" w:rsidRPr="00784F2C" w:rsidRDefault="00A31200" w:rsidP="00A31200">
      <w:pPr>
        <w:rPr>
          <w:rFonts w:ascii="Tahoma" w:hAnsi="Tahoma" w:cs="Tahoma"/>
          <w:sz w:val="22"/>
          <w:szCs w:val="22"/>
        </w:rPr>
      </w:pPr>
    </w:p>
    <w:p w14:paraId="2C37F3A7" w14:textId="77777777" w:rsidR="00A31200" w:rsidRPr="00784F2C" w:rsidRDefault="00A31200" w:rsidP="00A31200">
      <w:pPr>
        <w:rPr>
          <w:rFonts w:ascii="Tahoma" w:hAnsi="Tahoma" w:cs="Tahoma"/>
          <w:sz w:val="22"/>
          <w:szCs w:val="22"/>
        </w:rPr>
      </w:pPr>
      <w:r w:rsidRPr="00784F2C">
        <w:rPr>
          <w:rFonts w:ascii="Tahoma" w:hAnsi="Tahoma" w:cs="Tahoma"/>
          <w:sz w:val="22"/>
          <w:szCs w:val="22"/>
        </w:rPr>
        <w:t>We know from two previous inquests into intimate partner homicides – the 1998 Arlene May inquest and the Gillian Hadley inquest four years later – which resulted in hundreds of recommendations</w:t>
      </w:r>
      <w:r>
        <w:rPr>
          <w:rFonts w:ascii="Tahoma" w:hAnsi="Tahoma" w:cs="Tahoma"/>
          <w:sz w:val="22"/>
          <w:szCs w:val="22"/>
        </w:rPr>
        <w:t>,</w:t>
      </w:r>
      <w:r w:rsidRPr="00784F2C">
        <w:rPr>
          <w:rFonts w:ascii="Tahoma" w:hAnsi="Tahoma" w:cs="Tahoma"/>
          <w:sz w:val="22"/>
          <w:szCs w:val="22"/>
        </w:rPr>
        <w:t xml:space="preserve"> that governments can be slow to respond. </w:t>
      </w:r>
    </w:p>
    <w:p w14:paraId="798B184B" w14:textId="77777777" w:rsidR="00A31200" w:rsidRPr="00784F2C" w:rsidRDefault="00A31200" w:rsidP="00A31200">
      <w:pPr>
        <w:rPr>
          <w:rFonts w:ascii="Tahoma" w:hAnsi="Tahoma" w:cs="Tahoma"/>
          <w:sz w:val="22"/>
          <w:szCs w:val="22"/>
        </w:rPr>
      </w:pPr>
    </w:p>
    <w:p w14:paraId="682FF226" w14:textId="77777777" w:rsidR="00A31200" w:rsidRPr="00784F2C" w:rsidRDefault="00A31200" w:rsidP="00A31200">
      <w:pPr>
        <w:rPr>
          <w:rFonts w:ascii="Tahoma" w:hAnsi="Tahoma" w:cs="Tahoma"/>
          <w:sz w:val="22"/>
          <w:szCs w:val="22"/>
        </w:rPr>
      </w:pPr>
      <w:r w:rsidRPr="70CEFC59">
        <w:rPr>
          <w:rFonts w:ascii="Tahoma" w:hAnsi="Tahoma" w:cs="Tahoma"/>
          <w:sz w:val="22"/>
          <w:szCs w:val="22"/>
        </w:rPr>
        <w:t>We also know that rates of intimate partner violence (IPV), including femicide, rose dramatically in the early months of the pandemic and have not decreased. There’s no time to be slow. That’s why we all need to call on our elected officials to give immediate and careful consideration to these recommendations.</w:t>
      </w:r>
    </w:p>
    <w:p w14:paraId="12699438" w14:textId="77777777" w:rsidR="00A31200" w:rsidRDefault="00A31200" w:rsidP="00A31200">
      <w:pPr>
        <w:rPr>
          <w:rFonts w:ascii="Tahoma" w:hAnsi="Tahoma" w:cs="Tahoma"/>
          <w:sz w:val="22"/>
          <w:szCs w:val="22"/>
        </w:rPr>
      </w:pPr>
    </w:p>
    <w:p w14:paraId="7767D7D8" w14:textId="77777777" w:rsidR="00A31200" w:rsidRDefault="00A31200" w:rsidP="00A31200">
      <w:pPr>
        <w:rPr>
          <w:rFonts w:ascii="Tahoma" w:hAnsi="Tahoma" w:cs="Tahoma"/>
          <w:sz w:val="22"/>
          <w:szCs w:val="22"/>
        </w:rPr>
      </w:pPr>
      <w:r w:rsidRPr="0D563A6F">
        <w:rPr>
          <w:rFonts w:ascii="Tahoma" w:hAnsi="Tahoma" w:cs="Tahoma"/>
          <w:sz w:val="22"/>
          <w:szCs w:val="22"/>
        </w:rPr>
        <w:t>The province initially rejected recommendation one, to declare IPV to be an epidemic, but communities took this recommendation on themselves, with close to 100 municipalities making the declaration for their communities. Recently, in April 2024, the NDP introduced Bill 173, which calls on the government to make the declaration at the provincial level. This Bill has now been sent to the Standing Committee on Justice Policy for further review.</w:t>
      </w:r>
    </w:p>
    <w:p w14:paraId="65D07FD0" w14:textId="77777777" w:rsidR="00A31200" w:rsidRDefault="00A31200" w:rsidP="00A31200">
      <w:pPr>
        <w:rPr>
          <w:rFonts w:ascii="Tahoma" w:hAnsi="Tahoma" w:cs="Tahoma"/>
          <w:sz w:val="22"/>
          <w:szCs w:val="22"/>
        </w:rPr>
      </w:pPr>
    </w:p>
    <w:p w14:paraId="0AC442A1" w14:textId="77777777" w:rsidR="00A31200" w:rsidRPr="00784F2C" w:rsidRDefault="00A31200" w:rsidP="00A31200">
      <w:pPr>
        <w:rPr>
          <w:rFonts w:ascii="Tahoma" w:hAnsi="Tahoma" w:cs="Tahoma"/>
          <w:b/>
          <w:bCs/>
          <w:color w:val="222222"/>
          <w:sz w:val="22"/>
          <w:szCs w:val="22"/>
        </w:rPr>
      </w:pPr>
      <w:r w:rsidRPr="0D563A6F">
        <w:rPr>
          <w:rFonts w:ascii="Tahoma" w:hAnsi="Tahoma" w:cs="Tahoma"/>
          <w:sz w:val="22"/>
          <w:szCs w:val="22"/>
        </w:rPr>
        <w:t>No more review is required. Reports from Ontario’s Domestic Violence Death Review Committee as well as from prior inquests establish beyond a doubt that IPV is an epidemic.</w:t>
      </w:r>
    </w:p>
    <w:p w14:paraId="263CDBD4" w14:textId="77777777" w:rsidR="00A31200" w:rsidRPr="00784F2C" w:rsidRDefault="00A31200" w:rsidP="00A31200">
      <w:pPr>
        <w:rPr>
          <w:rFonts w:ascii="Tahoma" w:hAnsi="Tahoma" w:cs="Tahoma"/>
          <w:sz w:val="22"/>
          <w:szCs w:val="22"/>
        </w:rPr>
      </w:pPr>
    </w:p>
    <w:p w14:paraId="07CA167B" w14:textId="77777777" w:rsidR="00A31200" w:rsidRPr="00784F2C" w:rsidRDefault="00A31200" w:rsidP="00A31200">
      <w:pPr>
        <w:rPr>
          <w:rFonts w:ascii="Tahoma" w:hAnsi="Tahoma" w:cs="Tahoma"/>
          <w:color w:val="222222"/>
          <w:sz w:val="22"/>
          <w:szCs w:val="22"/>
        </w:rPr>
      </w:pPr>
      <w:r w:rsidRPr="00784F2C">
        <w:rPr>
          <w:rFonts w:ascii="Tahoma" w:hAnsi="Tahoma" w:cs="Tahoma"/>
          <w:color w:val="222222"/>
          <w:sz w:val="22"/>
          <w:szCs w:val="22"/>
        </w:rPr>
        <w:t>INSERT SOMETHING ELSE LOCAL HERE: “OUR SHELTER SEES FIRSTHAND EVERY DAY THE IMPACT OF INTIMATE PARTNER VIOLENCE ON WOMEN AND CHILDREN IN THIS COMMUNITY. WE BELIEVE THESE RECOMMENDATIONS COULD MAKE A POSITIVE DIFFERENCE FOR EVERYONE IN OUR COMMUNITY.</w:t>
      </w:r>
      <w:r>
        <w:rPr>
          <w:rFonts w:ascii="Tahoma" w:hAnsi="Tahoma" w:cs="Tahoma"/>
          <w:color w:val="222222"/>
          <w:sz w:val="22"/>
          <w:szCs w:val="22"/>
        </w:rPr>
        <w:t>”</w:t>
      </w:r>
    </w:p>
    <w:p w14:paraId="6ECD2494" w14:textId="77777777" w:rsidR="00A31200" w:rsidRPr="00784F2C" w:rsidRDefault="00A31200" w:rsidP="00A31200">
      <w:pPr>
        <w:rPr>
          <w:rFonts w:ascii="Tahoma" w:hAnsi="Tahoma" w:cs="Tahoma"/>
          <w:color w:val="222222"/>
          <w:sz w:val="22"/>
          <w:szCs w:val="22"/>
        </w:rPr>
      </w:pPr>
    </w:p>
    <w:p w14:paraId="4F012EF0" w14:textId="77777777" w:rsidR="00A31200" w:rsidRPr="00784F2C" w:rsidRDefault="00A31200" w:rsidP="00A31200">
      <w:pPr>
        <w:rPr>
          <w:rFonts w:ascii="Tahoma" w:hAnsi="Tahoma" w:cs="Tahoma"/>
          <w:sz w:val="22"/>
          <w:szCs w:val="22"/>
          <w:u w:val="single"/>
        </w:rPr>
      </w:pPr>
      <w:r w:rsidRPr="27AF195F">
        <w:rPr>
          <w:rFonts w:ascii="Tahoma" w:hAnsi="Tahoma" w:cs="Tahoma"/>
          <w:sz w:val="22"/>
          <w:szCs w:val="22"/>
          <w:u w:val="single"/>
        </w:rPr>
        <w:t xml:space="preserve">It has now been two years since the jury returned its verdict and it’s time for real action.  </w:t>
      </w:r>
    </w:p>
    <w:p w14:paraId="7B7279B0" w14:textId="77777777" w:rsidR="00A31200" w:rsidRPr="00784F2C" w:rsidRDefault="00A31200" w:rsidP="00A31200">
      <w:pPr>
        <w:rPr>
          <w:rFonts w:ascii="Tahoma" w:hAnsi="Tahoma" w:cs="Tahoma"/>
          <w:color w:val="222222"/>
          <w:sz w:val="22"/>
          <w:szCs w:val="22"/>
        </w:rPr>
      </w:pPr>
      <w:r w:rsidRPr="27AF195F">
        <w:rPr>
          <w:rFonts w:ascii="Tahoma" w:hAnsi="Tahoma" w:cs="Tahoma"/>
          <w:color w:val="222222"/>
          <w:sz w:val="22"/>
          <w:szCs w:val="22"/>
        </w:rPr>
        <w:t>Call on your MPP and other provincial politicians to re-establish the provincial Roundtable on Violence Against Women, giving it a budget and the authority to oversee implementation of the inquest recommendations.</w:t>
      </w:r>
    </w:p>
    <w:p w14:paraId="71B3403B" w14:textId="77777777" w:rsidR="00A31200" w:rsidRDefault="00A31200" w:rsidP="00A31200">
      <w:pPr>
        <w:rPr>
          <w:rFonts w:ascii="Tahoma" w:hAnsi="Tahoma" w:cs="Tahoma"/>
          <w:color w:val="222222"/>
          <w:sz w:val="22"/>
          <w:szCs w:val="22"/>
        </w:rPr>
      </w:pPr>
    </w:p>
    <w:p w14:paraId="04B41BD6" w14:textId="77777777" w:rsidR="00A31200" w:rsidRPr="00784F2C" w:rsidRDefault="00A31200" w:rsidP="00A31200">
      <w:pPr>
        <w:rPr>
          <w:rFonts w:ascii="Tahoma" w:hAnsi="Tahoma" w:cs="Tahoma"/>
          <w:color w:val="222222"/>
          <w:sz w:val="22"/>
          <w:szCs w:val="22"/>
        </w:rPr>
      </w:pPr>
      <w:r w:rsidRPr="00784F2C">
        <w:rPr>
          <w:rFonts w:ascii="Tahoma" w:hAnsi="Tahoma" w:cs="Tahoma"/>
          <w:color w:val="222222"/>
          <w:sz w:val="22"/>
          <w:szCs w:val="22"/>
        </w:rPr>
        <w:t>INSERT INFORMATION ABOUT ANYTHING YOU HAVE ORGANIZED IN YOUR COMMUNITY THAT PEOPLE CAN JOIN IN WITH.</w:t>
      </w:r>
    </w:p>
    <w:p w14:paraId="0C9C92B9" w14:textId="77777777" w:rsidR="00A31200" w:rsidRPr="00784F2C" w:rsidRDefault="00A31200" w:rsidP="00A31200">
      <w:pPr>
        <w:rPr>
          <w:rFonts w:ascii="Tahoma" w:hAnsi="Tahoma" w:cs="Tahoma"/>
          <w:color w:val="222222"/>
          <w:sz w:val="22"/>
          <w:szCs w:val="22"/>
        </w:rPr>
      </w:pPr>
    </w:p>
    <w:p w14:paraId="6DB57C9A" w14:textId="77777777" w:rsidR="00A31200" w:rsidRPr="00856FB0" w:rsidRDefault="00A31200" w:rsidP="00A31200">
      <w:pPr>
        <w:rPr>
          <w:rFonts w:ascii="Tahoma" w:hAnsi="Tahoma" w:cs="Tahoma"/>
          <w:i/>
          <w:iCs/>
          <w:color w:val="222222"/>
          <w:sz w:val="22"/>
          <w:szCs w:val="22"/>
        </w:rPr>
      </w:pPr>
      <w:r w:rsidRPr="00856FB0">
        <w:rPr>
          <w:rFonts w:ascii="Tahoma" w:hAnsi="Tahoma" w:cs="Tahoma"/>
          <w:i/>
          <w:iCs/>
          <w:color w:val="222222"/>
          <w:sz w:val="22"/>
          <w:szCs w:val="22"/>
        </w:rPr>
        <w:t xml:space="preserve">If you don’t know where to start, you can check out this </w:t>
      </w:r>
      <w:hyperlink r:id="rId8" w:history="1">
        <w:r w:rsidRPr="00856FB0">
          <w:rPr>
            <w:rStyle w:val="Hyperlink"/>
            <w:rFonts w:ascii="Tahoma" w:hAnsi="Tahoma" w:cs="Tahoma"/>
            <w:i/>
            <w:iCs/>
            <w:sz w:val="22"/>
            <w:szCs w:val="22"/>
          </w:rPr>
          <w:t>tip sheet for individual advocacy</w:t>
        </w:r>
      </w:hyperlink>
      <w:r w:rsidRPr="00856FB0">
        <w:rPr>
          <w:rFonts w:ascii="Tahoma" w:hAnsi="Tahoma" w:cs="Tahoma"/>
          <w:i/>
          <w:iCs/>
          <w:color w:val="222222"/>
          <w:sz w:val="22"/>
          <w:szCs w:val="22"/>
        </w:rPr>
        <w:t>.</w:t>
      </w:r>
    </w:p>
    <w:p w14:paraId="10044F49" w14:textId="77777777" w:rsidR="008856A9" w:rsidRPr="00784F2C" w:rsidRDefault="008856A9" w:rsidP="008A67CB">
      <w:pPr>
        <w:rPr>
          <w:rFonts w:ascii="Tahoma" w:hAnsi="Tahoma" w:cs="Tahoma"/>
          <w:sz w:val="22"/>
          <w:szCs w:val="22"/>
          <w:u w:val="single"/>
        </w:rPr>
      </w:pPr>
    </w:p>
    <w:p w14:paraId="1F9BDBA9" w14:textId="77777777" w:rsidR="008A67CB" w:rsidRPr="00784F2C" w:rsidRDefault="008A67CB">
      <w:pPr>
        <w:rPr>
          <w:rFonts w:ascii="Tahoma" w:hAnsi="Tahoma" w:cs="Tahoma"/>
          <w:sz w:val="22"/>
          <w:szCs w:val="22"/>
        </w:rPr>
      </w:pPr>
    </w:p>
    <w:sectPr w:rsidR="008A67CB" w:rsidRPr="00784F2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2F"/>
    <w:rsid w:val="000605FD"/>
    <w:rsid w:val="00190949"/>
    <w:rsid w:val="00211FAB"/>
    <w:rsid w:val="0029459A"/>
    <w:rsid w:val="00357A15"/>
    <w:rsid w:val="003D10DA"/>
    <w:rsid w:val="00471EEE"/>
    <w:rsid w:val="004C339A"/>
    <w:rsid w:val="00572505"/>
    <w:rsid w:val="005B5ECA"/>
    <w:rsid w:val="005C1D78"/>
    <w:rsid w:val="005F0928"/>
    <w:rsid w:val="00613BB6"/>
    <w:rsid w:val="00615BC2"/>
    <w:rsid w:val="006D2F21"/>
    <w:rsid w:val="00784F2C"/>
    <w:rsid w:val="00785466"/>
    <w:rsid w:val="00872D2B"/>
    <w:rsid w:val="008856A9"/>
    <w:rsid w:val="0089662F"/>
    <w:rsid w:val="008A67CB"/>
    <w:rsid w:val="008D6C64"/>
    <w:rsid w:val="009F3783"/>
    <w:rsid w:val="00A06887"/>
    <w:rsid w:val="00A148DF"/>
    <w:rsid w:val="00A31200"/>
    <w:rsid w:val="00AC2A4B"/>
    <w:rsid w:val="00BE6243"/>
    <w:rsid w:val="00C56392"/>
    <w:rsid w:val="00D327CE"/>
    <w:rsid w:val="00E36850"/>
    <w:rsid w:val="00E50595"/>
    <w:rsid w:val="00EB4BC3"/>
    <w:rsid w:val="00F04E80"/>
    <w:rsid w:val="00FC13C9"/>
    <w:rsid w:val="00FF15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F9559"/>
  <w15:chartTrackingRefBased/>
  <w15:docId w15:val="{4FF986D0-8EAB-5340-8639-179E03E5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120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6243"/>
    <w:rPr>
      <w:color w:val="0563C1" w:themeColor="hyperlink"/>
      <w:u w:val="single"/>
    </w:rPr>
  </w:style>
  <w:style w:type="character" w:styleId="UnresolvedMention">
    <w:name w:val="Unresolved Mention"/>
    <w:basedOn w:val="DefaultParagraphFont"/>
    <w:uiPriority w:val="99"/>
    <w:semiHidden/>
    <w:unhideWhenUsed/>
    <w:rsid w:val="00BE6243"/>
    <w:rPr>
      <w:color w:val="605E5C"/>
      <w:shd w:val="clear" w:color="auto" w:fill="E1DFDD"/>
    </w:rPr>
  </w:style>
  <w:style w:type="paragraph" w:styleId="Revision">
    <w:name w:val="Revision"/>
    <w:hidden/>
    <w:uiPriority w:val="99"/>
    <w:semiHidden/>
    <w:rsid w:val="00784F2C"/>
  </w:style>
  <w:style w:type="character" w:styleId="CommentReference">
    <w:name w:val="annotation reference"/>
    <w:basedOn w:val="DefaultParagraphFont"/>
    <w:uiPriority w:val="99"/>
    <w:semiHidden/>
    <w:unhideWhenUsed/>
    <w:rsid w:val="00784F2C"/>
    <w:rPr>
      <w:sz w:val="16"/>
      <w:szCs w:val="16"/>
    </w:rPr>
  </w:style>
  <w:style w:type="paragraph" w:styleId="CommentText">
    <w:name w:val="annotation text"/>
    <w:basedOn w:val="Normal"/>
    <w:link w:val="CommentTextChar"/>
    <w:uiPriority w:val="99"/>
    <w:unhideWhenUsed/>
    <w:rsid w:val="00784F2C"/>
    <w:rPr>
      <w:sz w:val="20"/>
      <w:szCs w:val="20"/>
    </w:rPr>
  </w:style>
  <w:style w:type="character" w:customStyle="1" w:styleId="CommentTextChar">
    <w:name w:val="Comment Text Char"/>
    <w:basedOn w:val="DefaultParagraphFont"/>
    <w:link w:val="CommentText"/>
    <w:uiPriority w:val="99"/>
    <w:rsid w:val="00784F2C"/>
    <w:rPr>
      <w:sz w:val="20"/>
      <w:szCs w:val="20"/>
    </w:rPr>
  </w:style>
  <w:style w:type="paragraph" w:styleId="CommentSubject">
    <w:name w:val="annotation subject"/>
    <w:basedOn w:val="CommentText"/>
    <w:next w:val="CommentText"/>
    <w:link w:val="CommentSubjectChar"/>
    <w:uiPriority w:val="99"/>
    <w:semiHidden/>
    <w:unhideWhenUsed/>
    <w:rsid w:val="00784F2C"/>
    <w:rPr>
      <w:b/>
      <w:bCs/>
    </w:rPr>
  </w:style>
  <w:style w:type="character" w:customStyle="1" w:styleId="CommentSubjectChar">
    <w:name w:val="Comment Subject Char"/>
    <w:basedOn w:val="CommentTextChar"/>
    <w:link w:val="CommentSubject"/>
    <w:uiPriority w:val="99"/>
    <w:semiHidden/>
    <w:rsid w:val="00784F2C"/>
    <w:rPr>
      <w:b/>
      <w:bCs/>
      <w:sz w:val="20"/>
      <w:szCs w:val="20"/>
    </w:rPr>
  </w:style>
  <w:style w:type="character" w:customStyle="1" w:styleId="Heading1Char">
    <w:name w:val="Heading 1 Char"/>
    <w:basedOn w:val="DefaultParagraphFont"/>
    <w:link w:val="Heading1"/>
    <w:uiPriority w:val="9"/>
    <w:rsid w:val="00A3120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kesplace.ca/wp-content/uploads/2022/10/FAQs-for-individuals.pdf" TargetMode="External"/><Relationship Id="rId3" Type="http://schemas.openxmlformats.org/officeDocument/2006/relationships/customXml" Target="../customXml/item3.xml"/><Relationship Id="rId7" Type="http://schemas.openxmlformats.org/officeDocument/2006/relationships/hyperlink" Target="https://lukesplace.ca/wp-content/uploads/2022/06/CKW-Inquest-Verdict-Recommendations-SIGNED_Redacted.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6d033f-48bc-45fb-b83c-e641f32aa5c6">
      <Terms xmlns="http://schemas.microsoft.com/office/infopath/2007/PartnerControls"/>
    </lcf76f155ced4ddcb4097134ff3c332f>
    <TaxCatchAll xmlns="d41acbe7-74bb-4d78-8834-0af457854e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748330E424EC469BDACD98C7E93996" ma:contentTypeVersion="16" ma:contentTypeDescription="Create a new document." ma:contentTypeScope="" ma:versionID="9c3cdc63141bf567458c7889d037cdac">
  <xsd:schema xmlns:xsd="http://www.w3.org/2001/XMLSchema" xmlns:xs="http://www.w3.org/2001/XMLSchema" xmlns:p="http://schemas.microsoft.com/office/2006/metadata/properties" xmlns:ns2="e16d033f-48bc-45fb-b83c-e641f32aa5c6" xmlns:ns3="d41acbe7-74bb-4d78-8834-0af457854e41" targetNamespace="http://schemas.microsoft.com/office/2006/metadata/properties" ma:root="true" ma:fieldsID="4a5e41eb2efacc7d8fd514e9f69f6971" ns2:_="" ns3:_="">
    <xsd:import namespace="e16d033f-48bc-45fb-b83c-e641f32aa5c6"/>
    <xsd:import namespace="d41acbe7-74bb-4d78-8834-0af457854e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d033f-48bc-45fb-b83c-e641f32aa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bd9358-5be5-40e1-8fab-53d15e6b05c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1acbe7-74bb-4d78-8834-0af457854e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94961b-d6a6-4948-9a25-0c98fea2a18d}" ma:internalName="TaxCatchAll" ma:showField="CatchAllData" ma:web="d41acbe7-74bb-4d78-8834-0af457854e4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42D515-BD73-4C21-99CC-7BC15A44B025}">
  <ds:schemaRefs>
    <ds:schemaRef ds:uri="http://schemas.microsoft.com/office/2006/metadata/properties"/>
    <ds:schemaRef ds:uri="http://schemas.microsoft.com/office/infopath/2007/PartnerControls"/>
    <ds:schemaRef ds:uri="e16d033f-48bc-45fb-b83c-e641f32aa5c6"/>
    <ds:schemaRef ds:uri="d41acbe7-74bb-4d78-8834-0af457854e41"/>
  </ds:schemaRefs>
</ds:datastoreItem>
</file>

<file path=customXml/itemProps2.xml><?xml version="1.0" encoding="utf-8"?>
<ds:datastoreItem xmlns:ds="http://schemas.openxmlformats.org/officeDocument/2006/customXml" ds:itemID="{737DC817-0617-4A82-983F-9F370E8B9BA0}">
  <ds:schemaRefs>
    <ds:schemaRef ds:uri="http://schemas.microsoft.com/sharepoint/v3/contenttype/forms"/>
  </ds:schemaRefs>
</ds:datastoreItem>
</file>

<file path=customXml/itemProps3.xml><?xml version="1.0" encoding="utf-8"?>
<ds:datastoreItem xmlns:ds="http://schemas.openxmlformats.org/officeDocument/2006/customXml" ds:itemID="{EED94466-57F2-4D87-8E6C-BDDC054DB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d033f-48bc-45fb-b83c-e641f32aa5c6"/>
    <ds:schemaRef ds:uri="d41acbe7-74bb-4d78-8834-0af457854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Cross</dc:creator>
  <cp:keywords/>
  <dc:description/>
  <cp:lastModifiedBy>Kathryn Black</cp:lastModifiedBy>
  <cp:revision>4</cp:revision>
  <dcterms:created xsi:type="dcterms:W3CDTF">2022-10-21T15:34:00Z</dcterms:created>
  <dcterms:modified xsi:type="dcterms:W3CDTF">2024-06-23T18:21:00Z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0x010100F8748330E424EC469BDACD98C7E93996</vt:lpwstr>
  </property>
</Properties>
</file>